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E314F6" w:rsidP="00F60E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9E1120">
        <w:t>53</w:t>
      </w:r>
      <w:r w:rsidR="00671220">
        <w:t>.FH</w:t>
      </w:r>
    </w:p>
    <w:p w:rsidR="00671220" w:rsidRDefault="00671220" w:rsidP="00F60E03">
      <w:pPr>
        <w:jc w:val="both"/>
        <w:rPr>
          <w:b/>
        </w:rPr>
      </w:pP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9E1120">
        <w:t>02.04</w:t>
      </w:r>
      <w:r w:rsidR="006717A6">
        <w:t>.2020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9E1120">
        <w:t>30</w:t>
      </w:r>
      <w:r w:rsidR="005F4CEC">
        <w:t>.03</w:t>
      </w:r>
      <w:r w:rsidR="006717A6">
        <w:t>.2020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A8095F" w:rsidRDefault="009E1120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ÖREN-1 TESİSİ</w:t>
      </w:r>
    </w:p>
    <w:p w:rsidR="00280A5A" w:rsidRDefault="00513BAC" w:rsidP="00513BAC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EF367D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22191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B213A4">
      <w:pPr>
        <w:spacing w:after="0" w:line="240" w:lineRule="auto"/>
        <w:jc w:val="both"/>
        <w:rPr>
          <w:b/>
          <w:u w:val="single"/>
        </w:rPr>
      </w:pPr>
    </w:p>
    <w:p w:rsidR="009E1120" w:rsidRDefault="00671220" w:rsidP="005E3A3C">
      <w:pPr>
        <w:spacing w:after="0" w:line="360" w:lineRule="auto"/>
        <w:ind w:firstLine="708"/>
        <w:jc w:val="both"/>
      </w:pPr>
      <w:r>
        <w:t>Tesis gezilerek havuzların genel sağlık durumu, havuz temizliği, su kalitesi ve debisi kontrol edi</w:t>
      </w:r>
      <w:r w:rsidR="005E3A3C">
        <w:t>lmiştir. Su kalitesi güzel, d</w:t>
      </w:r>
      <w:r>
        <w:t>ebisi yüksektir. Havuzlarda organik kirlilik ve yük gözlenmemiştir.</w:t>
      </w:r>
      <w:r w:rsidR="005E3A3C">
        <w:t xml:space="preserve"> </w:t>
      </w:r>
      <w:r>
        <w:t xml:space="preserve">Stok yoğunlukları normaldir. </w:t>
      </w:r>
    </w:p>
    <w:p w:rsidR="009E1120" w:rsidRDefault="009E1120" w:rsidP="005E3A3C">
      <w:pPr>
        <w:spacing w:after="0" w:line="360" w:lineRule="auto"/>
        <w:ind w:firstLine="708"/>
        <w:jc w:val="both"/>
      </w:pPr>
    </w:p>
    <w:p w:rsidR="008765C8" w:rsidRPr="00EC79A9" w:rsidRDefault="00671220" w:rsidP="005E3A3C">
      <w:pPr>
        <w:spacing w:after="0" w:line="360" w:lineRule="auto"/>
        <w:ind w:firstLine="708"/>
        <w:jc w:val="both"/>
      </w:pPr>
      <w:r>
        <w:t xml:space="preserve">Yapılan örneklemede </w:t>
      </w:r>
      <w:r w:rsidR="006E6BC3">
        <w:t>benzer gramajdaki</w:t>
      </w:r>
      <w:r w:rsidR="009E1120">
        <w:t xml:space="preserve"> ve benzer </w:t>
      </w:r>
      <w:proofErr w:type="gramStart"/>
      <w:r w:rsidR="009E1120">
        <w:t>semptomlar</w:t>
      </w:r>
      <w:proofErr w:type="gramEnd"/>
      <w:r w:rsidR="009E1120">
        <w:t xml:space="preserve"> gösteren</w:t>
      </w:r>
      <w:r w:rsidR="006E6BC3">
        <w:t xml:space="preserve"> balıklardan </w:t>
      </w:r>
      <w:r w:rsidR="009E1120">
        <w:t xml:space="preserve">karışık </w:t>
      </w:r>
      <w:r w:rsidR="006E6BC3">
        <w:t xml:space="preserve">numune alınmıştır. </w:t>
      </w:r>
    </w:p>
    <w:p w:rsidR="002F6AA6" w:rsidRDefault="002F6AA6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6D08EB" w:rsidRDefault="006D08EB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168FA" w:rsidRDefault="009E1120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YAVRU</w:t>
      </w:r>
    </w:p>
    <w:p w:rsidR="003168FA" w:rsidRPr="00895BC4" w:rsidRDefault="003168FA" w:rsidP="003168FA">
      <w:pPr>
        <w:spacing w:after="0" w:line="240" w:lineRule="auto"/>
        <w:jc w:val="both"/>
      </w:pPr>
      <w:r w:rsidRPr="00895BC4">
        <w:tab/>
      </w:r>
    </w:p>
    <w:p w:rsidR="008765C8" w:rsidRPr="00E35FA0" w:rsidRDefault="003168FA" w:rsidP="003168FA">
      <w:pPr>
        <w:spacing w:after="0" w:line="360" w:lineRule="auto"/>
        <w:jc w:val="both"/>
        <w:rPr>
          <w:i/>
          <w:u w:val="single"/>
        </w:rPr>
      </w:pPr>
      <w:r w:rsidRPr="00E35FA0">
        <w:rPr>
          <w:b/>
          <w:i/>
          <w:u w:val="single"/>
        </w:rPr>
        <w:t xml:space="preserve">Genel Durum / Dış Bakı: </w:t>
      </w:r>
      <w:r w:rsidRPr="00E35FA0">
        <w:rPr>
          <w:i/>
          <w:u w:val="single"/>
        </w:rPr>
        <w:t xml:space="preserve"> </w:t>
      </w:r>
    </w:p>
    <w:p w:rsidR="006717A6" w:rsidRDefault="003168FA" w:rsidP="00DA6FB0">
      <w:pPr>
        <w:spacing w:after="0" w:line="360" w:lineRule="auto"/>
        <w:ind w:firstLine="708"/>
        <w:jc w:val="both"/>
      </w:pPr>
      <w:r>
        <w:t xml:space="preserve">Kontrolü yapılan </w:t>
      </w:r>
      <w:r w:rsidR="009E1120">
        <w:t>0,</w:t>
      </w:r>
      <w:r w:rsidR="00724FB5">
        <w:t>2</w:t>
      </w:r>
      <w:r w:rsidR="009E1120">
        <w:t xml:space="preserve"> - 0,7 gr ağırlığındaki, benzer </w:t>
      </w:r>
      <w:proofErr w:type="gramStart"/>
      <w:r w:rsidR="009E1120">
        <w:t>semptomlar</w:t>
      </w:r>
      <w:proofErr w:type="gramEnd"/>
      <w:r w:rsidR="009E1120">
        <w:t xml:space="preserve"> gözlenen yavrulardan karışık örnekleme yapılmıştır. </w:t>
      </w:r>
      <w:r w:rsidR="00A8095F">
        <w:t>Gelen numunelerde yapısal deforme gözlenmemiştir, vücut formları düzgündür.</w:t>
      </w:r>
    </w:p>
    <w:p w:rsidR="00B85B36" w:rsidRDefault="00DA6FB0" w:rsidP="005F4CEC">
      <w:pPr>
        <w:spacing w:after="0" w:line="360" w:lineRule="auto"/>
        <w:ind w:firstLine="708"/>
        <w:jc w:val="both"/>
      </w:pPr>
      <w:r>
        <w:t>İç b</w:t>
      </w:r>
      <w:r w:rsidR="005460F8">
        <w:t>akıda;</w:t>
      </w:r>
      <w:r w:rsidR="00EC79A9">
        <w:t xml:space="preserve"> </w:t>
      </w:r>
      <w:r w:rsidR="009E1120">
        <w:t xml:space="preserve">karaciğerler </w:t>
      </w:r>
      <w:r w:rsidR="00926EE8">
        <w:t>normal</w:t>
      </w:r>
      <w:r w:rsidR="005E3A3C">
        <w:t xml:space="preserve"> </w:t>
      </w:r>
      <w:r w:rsidR="009E1120">
        <w:t xml:space="preserve">gelişimde, </w:t>
      </w:r>
      <w:proofErr w:type="spellStart"/>
      <w:r w:rsidR="009E1120">
        <w:t>abdominal</w:t>
      </w:r>
      <w:proofErr w:type="spellEnd"/>
      <w:r w:rsidR="009E1120">
        <w:t xml:space="preserve"> bölgeyi doldurmaktadır</w:t>
      </w:r>
      <w:r w:rsidR="00926EE8">
        <w:t xml:space="preserve">. </w:t>
      </w:r>
      <w:r w:rsidR="001B58B8">
        <w:t xml:space="preserve">Dejenerasyon </w:t>
      </w:r>
      <w:r w:rsidR="005E3A3C">
        <w:t>ya da</w:t>
      </w:r>
      <w:r w:rsidR="00205FB0">
        <w:t xml:space="preserve"> yağlanma bulgusu gözlenmemiştir. </w:t>
      </w:r>
      <w:r w:rsidR="005E3A3C">
        <w:t xml:space="preserve">Dokuya yayılan </w:t>
      </w:r>
      <w:r w:rsidR="009E1120">
        <w:t>hafif</w:t>
      </w:r>
      <w:r w:rsidR="00C265FC">
        <w:t xml:space="preserve"> </w:t>
      </w:r>
      <w:r w:rsidR="00926EE8">
        <w:t>kanama alan</w:t>
      </w:r>
      <w:r w:rsidR="009E1120">
        <w:t>lar</w:t>
      </w:r>
      <w:r w:rsidR="00926EE8">
        <w:t>ı</w:t>
      </w:r>
      <w:r w:rsidR="00F84B0B">
        <w:t xml:space="preserve"> </w:t>
      </w:r>
      <w:r w:rsidR="009E1120">
        <w:t>gözlen</w:t>
      </w:r>
      <w:r w:rsidR="00B23B12">
        <w:t>miş</w:t>
      </w:r>
      <w:r w:rsidR="005E3A3C">
        <w:t>tir</w:t>
      </w:r>
      <w:r w:rsidR="008702C4">
        <w:t>.</w:t>
      </w:r>
      <w:r w:rsidR="00EC79A9">
        <w:t xml:space="preserve"> </w:t>
      </w:r>
      <w:r w:rsidR="00F84B0B">
        <w:t xml:space="preserve">Dalaklar </w:t>
      </w:r>
      <w:r w:rsidR="009E1120">
        <w:t>biraz açık renkli, anemik fakat normal</w:t>
      </w:r>
      <w:r w:rsidR="002379BE">
        <w:t xml:space="preserve"> boyuttadır</w:t>
      </w:r>
      <w:r w:rsidR="00013BE9">
        <w:t>.</w:t>
      </w:r>
      <w:r w:rsidR="00EC79A9">
        <w:t xml:space="preserve"> </w:t>
      </w:r>
      <w:r w:rsidR="003168FA">
        <w:t xml:space="preserve">Böbrekler </w:t>
      </w:r>
      <w:r w:rsidR="00926EE8">
        <w:t>normal</w:t>
      </w:r>
      <w:r w:rsidR="009E1120">
        <w:t>e yakın</w:t>
      </w:r>
      <w:r w:rsidR="00A8095F">
        <w:t xml:space="preserve"> </w:t>
      </w:r>
      <w:r w:rsidR="005E3A3C">
        <w:t>yapıdadır</w:t>
      </w:r>
      <w:r w:rsidR="000753E6">
        <w:t>.</w:t>
      </w:r>
      <w:r w:rsidR="003168FA">
        <w:t xml:space="preserve"> </w:t>
      </w:r>
      <w:r w:rsidR="009A4D02">
        <w:t xml:space="preserve">Mideler </w:t>
      </w:r>
      <w:r w:rsidR="009E1120">
        <w:t>genelde boştur</w:t>
      </w:r>
      <w:r w:rsidR="009A4D02">
        <w:t xml:space="preserve">. </w:t>
      </w:r>
      <w:r w:rsidR="00B23B12">
        <w:t>Bağırsaklar</w:t>
      </w:r>
      <w:r w:rsidR="00013BE9">
        <w:t>da</w:t>
      </w:r>
      <w:r w:rsidR="00B23B12">
        <w:t xml:space="preserve"> </w:t>
      </w:r>
      <w:r w:rsidR="00724FB5">
        <w:t>daire bulgusu</w:t>
      </w:r>
      <w:r w:rsidR="006717A6">
        <w:t xml:space="preserve"> </w:t>
      </w:r>
      <w:r w:rsidR="00013BE9">
        <w:t>gözlenmiştir</w:t>
      </w:r>
      <w:r w:rsidR="009A4D02">
        <w:t>.</w:t>
      </w:r>
    </w:p>
    <w:p w:rsidR="00724FB5" w:rsidRDefault="00724FB5" w:rsidP="005460F8">
      <w:pPr>
        <w:spacing w:after="0" w:line="360" w:lineRule="auto"/>
        <w:jc w:val="both"/>
        <w:rPr>
          <w:b/>
          <w:i/>
          <w:u w:val="single"/>
        </w:rPr>
      </w:pP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C84EFF" w:rsidRPr="003168FA" w:rsidRDefault="006717A6" w:rsidP="00247CBB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eken gözlenmemiştir.</w:t>
      </w:r>
    </w:p>
    <w:p w:rsidR="00A8095F" w:rsidRDefault="00A8095F" w:rsidP="005460F8">
      <w:pPr>
        <w:spacing w:after="0" w:line="360" w:lineRule="auto"/>
        <w:jc w:val="both"/>
        <w:rPr>
          <w:b/>
          <w:i/>
          <w:u w:val="single"/>
        </w:rPr>
      </w:pP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280A5A" w:rsidRDefault="003168FA" w:rsidP="00205FB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</w:t>
      </w:r>
      <w:r w:rsidR="008974D5">
        <w:t xml:space="preserve"> </w:t>
      </w:r>
      <w:r w:rsidR="00724FB5">
        <w:t xml:space="preserve">yoğun oranda </w:t>
      </w:r>
      <w:proofErr w:type="spellStart"/>
      <w:r w:rsidR="00724FB5" w:rsidRPr="00724FB5">
        <w:rPr>
          <w:i/>
        </w:rPr>
        <w:t>Yersinia</w:t>
      </w:r>
      <w:proofErr w:type="spellEnd"/>
      <w:r w:rsidR="00724FB5" w:rsidRPr="00724FB5">
        <w:rPr>
          <w:i/>
        </w:rPr>
        <w:t xml:space="preserve"> </w:t>
      </w:r>
      <w:proofErr w:type="spellStart"/>
      <w:r w:rsidR="00724FB5" w:rsidRPr="00724FB5">
        <w:rPr>
          <w:i/>
        </w:rPr>
        <w:t>spp</w:t>
      </w:r>
      <w:proofErr w:type="spellEnd"/>
      <w:r w:rsidR="00724FB5" w:rsidRPr="00724FB5">
        <w:rPr>
          <w:i/>
        </w:rPr>
        <w:t>.</w:t>
      </w:r>
      <w:r w:rsidR="008974D5">
        <w:t xml:space="preserve"> </w:t>
      </w:r>
      <w:proofErr w:type="gramStart"/>
      <w:r w:rsidR="008974D5">
        <w:t>i</w:t>
      </w:r>
      <w:r w:rsidR="008765C8">
        <w:t>zole</w:t>
      </w:r>
      <w:proofErr w:type="gramEnd"/>
      <w:r w:rsidR="008765C8">
        <w:t xml:space="preserve"> edilmiştir.</w:t>
      </w:r>
    </w:p>
    <w:p w:rsidR="00280A5A" w:rsidRDefault="00280A5A" w:rsidP="00280A5A">
      <w:pPr>
        <w:spacing w:after="0" w:line="360" w:lineRule="auto"/>
        <w:ind w:firstLine="284"/>
        <w:jc w:val="both"/>
      </w:pPr>
    </w:p>
    <w:p w:rsidR="00724FB5" w:rsidRPr="00191461" w:rsidRDefault="00724FB5" w:rsidP="00724FB5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sonucu;</w:t>
      </w:r>
    </w:p>
    <w:p w:rsidR="00724FB5" w:rsidRPr="00724FB5" w:rsidRDefault="00724FB5" w:rsidP="00724F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724FB5">
        <w:rPr>
          <w:rFonts w:cstheme="minorHAnsi"/>
        </w:rPr>
        <w:t>Enrofloksasin</w:t>
      </w:r>
      <w:proofErr w:type="spellEnd"/>
      <w:r w:rsidRPr="00724FB5">
        <w:rPr>
          <w:rFonts w:cstheme="minorHAnsi"/>
        </w:rPr>
        <w:tab/>
      </w:r>
      <w:r w:rsidRPr="00724FB5">
        <w:rPr>
          <w:rFonts w:cstheme="minorHAnsi"/>
        </w:rPr>
        <w:tab/>
      </w:r>
      <w:r w:rsidRPr="00724FB5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724FB5">
        <w:rPr>
          <w:rFonts w:cstheme="minorHAnsi"/>
        </w:rPr>
        <w:t xml:space="preserve"> (</w:t>
      </w:r>
      <w:r>
        <w:rPr>
          <w:rFonts w:cstheme="minorHAnsi"/>
        </w:rPr>
        <w:t>1</w:t>
      </w:r>
      <w:r w:rsidRPr="00724FB5">
        <w:rPr>
          <w:rFonts w:cstheme="minorHAnsi"/>
        </w:rPr>
        <w:t xml:space="preserve">7 mm) </w:t>
      </w:r>
      <w:proofErr w:type="gramStart"/>
      <w:r w:rsidRPr="00724FB5">
        <w:rPr>
          <w:rFonts w:cstheme="minorHAnsi"/>
        </w:rPr>
        <w:t>(</w:t>
      </w:r>
      <w:proofErr w:type="gramEnd"/>
      <w:r w:rsidRPr="00724FB5">
        <w:rPr>
          <w:rFonts w:cstheme="minorHAnsi"/>
        </w:rPr>
        <w:t xml:space="preserve">Olması gereken </w:t>
      </w:r>
      <w:proofErr w:type="spellStart"/>
      <w:r w:rsidRPr="00724FB5">
        <w:rPr>
          <w:rFonts w:cstheme="minorHAnsi"/>
        </w:rPr>
        <w:t>min</w:t>
      </w:r>
      <w:proofErr w:type="spellEnd"/>
      <w:r w:rsidRPr="00724FB5">
        <w:rPr>
          <w:rFonts w:cstheme="minorHAnsi"/>
        </w:rPr>
        <w:t>. Değer: 21 mm</w:t>
      </w:r>
      <w:proofErr w:type="gramStart"/>
      <w:r w:rsidRPr="00724FB5">
        <w:rPr>
          <w:rFonts w:cstheme="minorHAnsi"/>
        </w:rPr>
        <w:t>)</w:t>
      </w:r>
      <w:proofErr w:type="gramEnd"/>
    </w:p>
    <w:p w:rsidR="00724FB5" w:rsidRPr="00E036E7" w:rsidRDefault="00724FB5" w:rsidP="00724F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E036E7">
        <w:rPr>
          <w:rFonts w:cstheme="minorHAnsi"/>
        </w:rPr>
        <w:t>Sülfadiazin</w:t>
      </w:r>
      <w:proofErr w:type="spellEnd"/>
      <w:r w:rsidRPr="00E036E7">
        <w:rPr>
          <w:rFonts w:cstheme="minorHAnsi"/>
        </w:rPr>
        <w:t xml:space="preserve"> + </w:t>
      </w:r>
      <w:proofErr w:type="spellStart"/>
      <w:r w:rsidRPr="00E036E7">
        <w:rPr>
          <w:rFonts w:cstheme="minorHAnsi"/>
        </w:rPr>
        <w:t>Trimetophrim</w:t>
      </w:r>
      <w:proofErr w:type="spellEnd"/>
      <w:r w:rsidRPr="00E036E7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E036E7">
        <w:rPr>
          <w:rFonts w:cstheme="minorHAnsi"/>
        </w:rPr>
        <w:t xml:space="preserve"> (</w:t>
      </w:r>
      <w:r>
        <w:rPr>
          <w:rFonts w:cstheme="minorHAnsi"/>
        </w:rPr>
        <w:t xml:space="preserve">12 </w:t>
      </w:r>
      <w:r w:rsidRPr="00E036E7">
        <w:rPr>
          <w:rFonts w:cstheme="minorHAnsi"/>
        </w:rPr>
        <w:t xml:space="preserve">mm) </w:t>
      </w:r>
      <w:proofErr w:type="gramStart"/>
      <w:r w:rsidRPr="00E036E7">
        <w:rPr>
          <w:rFonts w:cstheme="minorHAnsi"/>
        </w:rPr>
        <w:t>(</w:t>
      </w:r>
      <w:proofErr w:type="gramEnd"/>
      <w:r w:rsidRPr="00E036E7">
        <w:rPr>
          <w:rFonts w:cstheme="minorHAnsi"/>
        </w:rPr>
        <w:t xml:space="preserve">Olması gereken </w:t>
      </w:r>
      <w:proofErr w:type="spellStart"/>
      <w:r w:rsidRPr="00E036E7">
        <w:rPr>
          <w:rFonts w:cstheme="minorHAnsi"/>
        </w:rPr>
        <w:t>min</w:t>
      </w:r>
      <w:proofErr w:type="spellEnd"/>
      <w:r w:rsidRPr="00E036E7">
        <w:rPr>
          <w:rFonts w:cstheme="minorHAnsi"/>
        </w:rPr>
        <w:t>. Değer: 19 mm</w:t>
      </w:r>
      <w:proofErr w:type="gramStart"/>
      <w:r w:rsidRPr="00E036E7">
        <w:rPr>
          <w:rFonts w:cstheme="minorHAnsi"/>
        </w:rPr>
        <w:t>)</w:t>
      </w:r>
      <w:proofErr w:type="gramEnd"/>
    </w:p>
    <w:p w:rsidR="00724FB5" w:rsidRPr="00E036E7" w:rsidRDefault="00724FB5" w:rsidP="00724F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E036E7">
        <w:rPr>
          <w:rFonts w:cstheme="minorHAnsi"/>
        </w:rPr>
        <w:t>Oxytetracyline</w:t>
      </w:r>
      <w:proofErr w:type="spellEnd"/>
      <w:r w:rsidRPr="00E036E7">
        <w:rPr>
          <w:rFonts w:cstheme="minorHAnsi"/>
        </w:rPr>
        <w:tab/>
      </w:r>
      <w:r w:rsidRPr="00E036E7">
        <w:rPr>
          <w:rFonts w:cstheme="minorHAnsi"/>
        </w:rPr>
        <w:tab/>
      </w:r>
      <w:r w:rsidRPr="00E036E7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E036E7">
        <w:rPr>
          <w:rFonts w:cstheme="minorHAnsi"/>
        </w:rPr>
        <w:t xml:space="preserve"> (</w:t>
      </w:r>
      <w:r>
        <w:rPr>
          <w:rFonts w:cstheme="minorHAnsi"/>
        </w:rPr>
        <w:t>15</w:t>
      </w:r>
      <w:r w:rsidRPr="00E036E7">
        <w:rPr>
          <w:rFonts w:cstheme="minorHAnsi"/>
        </w:rPr>
        <w:t xml:space="preserve"> mm) </w:t>
      </w:r>
      <w:proofErr w:type="gramStart"/>
      <w:r w:rsidRPr="00E036E7">
        <w:rPr>
          <w:rFonts w:cstheme="minorHAnsi"/>
        </w:rPr>
        <w:t>(</w:t>
      </w:r>
      <w:proofErr w:type="gramEnd"/>
      <w:r w:rsidRPr="00E036E7">
        <w:rPr>
          <w:rFonts w:cstheme="minorHAnsi"/>
        </w:rPr>
        <w:t xml:space="preserve">Olması gereken </w:t>
      </w:r>
      <w:proofErr w:type="spellStart"/>
      <w:r w:rsidRPr="00E036E7">
        <w:rPr>
          <w:rFonts w:cstheme="minorHAnsi"/>
        </w:rPr>
        <w:t>min</w:t>
      </w:r>
      <w:proofErr w:type="spellEnd"/>
      <w:r w:rsidRPr="00E036E7">
        <w:rPr>
          <w:rFonts w:cstheme="minorHAnsi"/>
        </w:rPr>
        <w:t>. Değer: 19 mm</w:t>
      </w:r>
      <w:proofErr w:type="gramStart"/>
      <w:r w:rsidRPr="00E036E7">
        <w:rPr>
          <w:rFonts w:cstheme="minorHAnsi"/>
        </w:rPr>
        <w:t>)</w:t>
      </w:r>
      <w:proofErr w:type="gramEnd"/>
    </w:p>
    <w:p w:rsidR="00724FB5" w:rsidRPr="00724FB5" w:rsidRDefault="00724FB5" w:rsidP="00724F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724FB5">
        <w:rPr>
          <w:rFonts w:cstheme="minorHAnsi"/>
          <w:color w:val="FF0000"/>
        </w:rPr>
        <w:t>Florfenikol</w:t>
      </w:r>
      <w:proofErr w:type="spellEnd"/>
      <w:r w:rsidRPr="00724FB5">
        <w:rPr>
          <w:rFonts w:cstheme="minorHAnsi"/>
          <w:color w:val="FF0000"/>
        </w:rPr>
        <w:tab/>
      </w:r>
      <w:r w:rsidRPr="00724FB5">
        <w:rPr>
          <w:rFonts w:cstheme="minorHAnsi"/>
          <w:color w:val="FF0000"/>
        </w:rPr>
        <w:tab/>
      </w:r>
      <w:r w:rsidRPr="00724FB5">
        <w:rPr>
          <w:rFonts w:cstheme="minorHAnsi"/>
          <w:color w:val="FF0000"/>
        </w:rPr>
        <w:tab/>
        <w:t xml:space="preserve">: </w:t>
      </w:r>
      <w:r>
        <w:rPr>
          <w:rFonts w:cstheme="minorHAnsi"/>
          <w:color w:val="FF0000"/>
        </w:rPr>
        <w:t>Yüksek</w:t>
      </w:r>
      <w:r w:rsidRPr="00724FB5">
        <w:rPr>
          <w:rFonts w:cstheme="minorHAnsi"/>
          <w:color w:val="FF0000"/>
        </w:rPr>
        <w:t xml:space="preserve"> (</w:t>
      </w:r>
      <w:r>
        <w:rPr>
          <w:rFonts w:cstheme="minorHAnsi"/>
          <w:color w:val="FF0000"/>
        </w:rPr>
        <w:t>2</w:t>
      </w:r>
      <w:r w:rsidRPr="00724FB5">
        <w:rPr>
          <w:rFonts w:cstheme="minorHAnsi"/>
          <w:color w:val="FF0000"/>
        </w:rPr>
        <w:t xml:space="preserve">7 mm) </w:t>
      </w:r>
      <w:proofErr w:type="gramStart"/>
      <w:r w:rsidRPr="00724FB5">
        <w:rPr>
          <w:rFonts w:cstheme="minorHAnsi"/>
          <w:color w:val="FF0000"/>
        </w:rPr>
        <w:t>(</w:t>
      </w:r>
      <w:proofErr w:type="gramEnd"/>
      <w:r w:rsidRPr="00724FB5">
        <w:rPr>
          <w:rFonts w:cstheme="minorHAnsi"/>
          <w:color w:val="FF0000"/>
        </w:rPr>
        <w:t xml:space="preserve">Olması gereken </w:t>
      </w:r>
      <w:proofErr w:type="spellStart"/>
      <w:r w:rsidRPr="00724FB5">
        <w:rPr>
          <w:rFonts w:cstheme="minorHAnsi"/>
          <w:color w:val="FF0000"/>
        </w:rPr>
        <w:t>min</w:t>
      </w:r>
      <w:proofErr w:type="spellEnd"/>
      <w:r w:rsidRPr="00724FB5">
        <w:rPr>
          <w:rFonts w:cstheme="minorHAnsi"/>
          <w:color w:val="FF0000"/>
        </w:rPr>
        <w:t>. Değer: 19 mm</w:t>
      </w:r>
      <w:proofErr w:type="gramStart"/>
      <w:r w:rsidRPr="00724FB5">
        <w:rPr>
          <w:rFonts w:cstheme="minorHAnsi"/>
          <w:color w:val="FF0000"/>
        </w:rPr>
        <w:t>)</w:t>
      </w:r>
      <w:proofErr w:type="gramEnd"/>
    </w:p>
    <w:p w:rsidR="00724FB5" w:rsidRDefault="00724FB5" w:rsidP="00724F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 w:rsidRPr="0018494C">
        <w:rPr>
          <w:rFonts w:cstheme="minorHAnsi"/>
        </w:rPr>
        <w:t>Doksisiklin</w:t>
      </w:r>
      <w:proofErr w:type="spellEnd"/>
      <w:r w:rsidRPr="0018494C">
        <w:rPr>
          <w:rFonts w:cstheme="minorHAnsi"/>
        </w:rPr>
        <w:tab/>
      </w:r>
      <w:r w:rsidRPr="0018494C">
        <w:rPr>
          <w:rFonts w:cstheme="minorHAnsi"/>
        </w:rPr>
        <w:tab/>
      </w:r>
      <w:r w:rsidRPr="0018494C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18494C">
        <w:rPr>
          <w:rFonts w:cstheme="minorHAnsi"/>
        </w:rPr>
        <w:t xml:space="preserve"> (</w:t>
      </w:r>
      <w:r>
        <w:rPr>
          <w:rFonts w:cstheme="minorHAnsi"/>
        </w:rPr>
        <w:t xml:space="preserve">16 </w:t>
      </w:r>
      <w:r w:rsidRPr="0018494C">
        <w:rPr>
          <w:rFonts w:cstheme="minorHAnsi"/>
        </w:rPr>
        <w:t xml:space="preserve">mm) </w:t>
      </w:r>
      <w:proofErr w:type="gramStart"/>
      <w:r w:rsidRPr="0018494C">
        <w:rPr>
          <w:rFonts w:cstheme="minorHAnsi"/>
        </w:rPr>
        <w:t>(</w:t>
      </w:r>
      <w:proofErr w:type="gramEnd"/>
      <w:r w:rsidRPr="0018494C">
        <w:rPr>
          <w:rFonts w:cstheme="minorHAnsi"/>
        </w:rPr>
        <w:t xml:space="preserve">Olması gereken </w:t>
      </w:r>
      <w:proofErr w:type="spellStart"/>
      <w:r w:rsidRPr="0018494C">
        <w:rPr>
          <w:rFonts w:cstheme="minorHAnsi"/>
        </w:rPr>
        <w:t>min</w:t>
      </w:r>
      <w:proofErr w:type="spellEnd"/>
      <w:r w:rsidRPr="0018494C">
        <w:rPr>
          <w:rFonts w:cstheme="minorHAnsi"/>
        </w:rPr>
        <w:t>. Değer: 19 mm</w:t>
      </w:r>
      <w:proofErr w:type="gramStart"/>
      <w:r w:rsidRPr="0018494C">
        <w:rPr>
          <w:rFonts w:cstheme="minorHAnsi"/>
        </w:rPr>
        <w:t>)</w:t>
      </w:r>
      <w:proofErr w:type="gramEnd"/>
    </w:p>
    <w:p w:rsidR="00724FB5" w:rsidRDefault="00724FB5" w:rsidP="00724FB5">
      <w:pPr>
        <w:pStyle w:val="ListeParagraf"/>
        <w:numPr>
          <w:ilvl w:val="0"/>
          <w:numId w:val="15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Eritromisin</w:t>
      </w:r>
      <w:proofErr w:type="spellEnd"/>
      <w:r w:rsidRPr="0018494C">
        <w:rPr>
          <w:rFonts w:cstheme="minorHAnsi"/>
        </w:rPr>
        <w:tab/>
      </w:r>
      <w:r w:rsidRPr="0018494C">
        <w:rPr>
          <w:rFonts w:cstheme="minorHAnsi"/>
        </w:rPr>
        <w:tab/>
      </w:r>
      <w:r w:rsidRPr="0018494C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18494C">
        <w:rPr>
          <w:rFonts w:cstheme="minorHAnsi"/>
        </w:rPr>
        <w:t xml:space="preserve"> (</w:t>
      </w:r>
      <w:r>
        <w:rPr>
          <w:rFonts w:cstheme="minorHAnsi"/>
        </w:rPr>
        <w:t>12</w:t>
      </w:r>
      <w:r w:rsidRPr="0018494C">
        <w:rPr>
          <w:rFonts w:cstheme="minorHAnsi"/>
        </w:rPr>
        <w:t xml:space="preserve"> mm) </w:t>
      </w:r>
      <w:proofErr w:type="gramStart"/>
      <w:r w:rsidRPr="0018494C">
        <w:rPr>
          <w:rFonts w:cstheme="minorHAnsi"/>
        </w:rPr>
        <w:t>(</w:t>
      </w:r>
      <w:proofErr w:type="gramEnd"/>
      <w:r w:rsidRPr="0018494C">
        <w:rPr>
          <w:rFonts w:cstheme="minorHAnsi"/>
        </w:rPr>
        <w:t xml:space="preserve">Olması gereken </w:t>
      </w:r>
      <w:proofErr w:type="spellStart"/>
      <w:r w:rsidRPr="0018494C">
        <w:rPr>
          <w:rFonts w:cstheme="minorHAnsi"/>
        </w:rPr>
        <w:t>min</w:t>
      </w:r>
      <w:proofErr w:type="spellEnd"/>
      <w:r w:rsidRPr="0018494C">
        <w:rPr>
          <w:rFonts w:cstheme="minorHAnsi"/>
        </w:rPr>
        <w:t>. Değer: 19 mm</w:t>
      </w:r>
      <w:proofErr w:type="gramStart"/>
      <w:r w:rsidRPr="0018494C">
        <w:rPr>
          <w:rFonts w:cstheme="minorHAnsi"/>
        </w:rPr>
        <w:t>)</w:t>
      </w:r>
      <w:proofErr w:type="gramEnd"/>
    </w:p>
    <w:p w:rsidR="00724FB5" w:rsidRDefault="00724FB5" w:rsidP="00280A5A">
      <w:pPr>
        <w:spacing w:after="0" w:line="360" w:lineRule="auto"/>
        <w:ind w:firstLine="284"/>
        <w:jc w:val="both"/>
      </w:pPr>
    </w:p>
    <w:p w:rsidR="00280A5A" w:rsidRDefault="009B4EBA" w:rsidP="005460F8">
      <w:pPr>
        <w:spacing w:after="0" w:line="360" w:lineRule="auto"/>
        <w:jc w:val="both"/>
      </w:pPr>
      <w:r w:rsidRPr="009B4EBA">
        <w:rPr>
          <w:b/>
          <w:i/>
          <w:u w:val="single"/>
        </w:rPr>
        <w:t>G</w:t>
      </w:r>
      <w:r w:rsidR="00280A5A" w:rsidRPr="009B4EBA">
        <w:rPr>
          <w:b/>
          <w:i/>
          <w:u w:val="single"/>
        </w:rPr>
        <w:t>enel</w:t>
      </w:r>
      <w:r w:rsidRPr="009B4EB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 w:rsidR="006E6BC3">
        <w:tab/>
        <w:t xml:space="preserve">Seviye </w:t>
      </w:r>
      <w:r w:rsidR="00724FB5">
        <w:t>3</w:t>
      </w:r>
      <w:r>
        <w:t>.</w:t>
      </w:r>
    </w:p>
    <w:p w:rsidR="009B4EBA" w:rsidRDefault="009B4EBA" w:rsidP="003168FA">
      <w:pPr>
        <w:spacing w:after="0" w:line="360" w:lineRule="auto"/>
        <w:ind w:left="357" w:firstLine="351"/>
        <w:jc w:val="both"/>
      </w:pPr>
    </w:p>
    <w:p w:rsidR="00B36349" w:rsidRPr="00724FB5" w:rsidRDefault="00724FB5" w:rsidP="003168FA">
      <w:pPr>
        <w:spacing w:after="0" w:line="360" w:lineRule="auto"/>
        <w:ind w:left="357" w:firstLine="351"/>
        <w:jc w:val="both"/>
        <w:rPr>
          <w:b/>
          <w:u w:val="single"/>
        </w:rPr>
      </w:pPr>
      <w:r w:rsidRPr="00724FB5">
        <w:rPr>
          <w:b/>
          <w:u w:val="single"/>
        </w:rPr>
        <w:t>Numune alınan havuzlar;</w:t>
      </w:r>
    </w:p>
    <w:p w:rsidR="00724FB5" w:rsidRPr="00724FB5" w:rsidRDefault="00724FB5" w:rsidP="003168FA">
      <w:pPr>
        <w:spacing w:after="0" w:line="360" w:lineRule="auto"/>
        <w:ind w:left="357" w:firstLine="351"/>
        <w:jc w:val="both"/>
        <w:rPr>
          <w:b/>
          <w:u w:val="single"/>
        </w:rPr>
        <w:sectPr w:rsidR="00724FB5" w:rsidRPr="00724FB5" w:rsidSect="00B36349">
          <w:headerReference w:type="default" r:id="rId9"/>
          <w:footerReference w:type="default" r:id="rId10"/>
          <w:pgSz w:w="11906" w:h="16838"/>
          <w:pgMar w:top="1417" w:right="1417" w:bottom="1276" w:left="1417" w:header="170" w:footer="340" w:gutter="0"/>
          <w:cols w:space="708"/>
          <w:docGrid w:linePitch="360"/>
        </w:sectPr>
      </w:pP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lastRenderedPageBreak/>
        <w:t>A-1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A-2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A-3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A-4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A-8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A-9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A-10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TANK-1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TANK-2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lastRenderedPageBreak/>
        <w:t>TANK-3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TANK-4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TANK-5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TANK-6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TANK-7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TANK-8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TANK-9</w:t>
      </w:r>
    </w:p>
    <w:p w:rsidR="00724FB5" w:rsidRDefault="00724FB5" w:rsidP="003168FA">
      <w:pPr>
        <w:spacing w:after="0" w:line="360" w:lineRule="auto"/>
        <w:ind w:left="357" w:firstLine="351"/>
        <w:jc w:val="both"/>
      </w:pPr>
      <w:r>
        <w:t>TANK-10</w:t>
      </w:r>
    </w:p>
    <w:p w:rsidR="00724FB5" w:rsidRDefault="00724FB5" w:rsidP="003168FA">
      <w:pPr>
        <w:spacing w:after="0" w:line="360" w:lineRule="auto"/>
        <w:ind w:left="357" w:firstLine="351"/>
        <w:jc w:val="both"/>
        <w:sectPr w:rsidR="00724FB5" w:rsidSect="00724FB5">
          <w:type w:val="continuous"/>
          <w:pgSz w:w="11906" w:h="16838"/>
          <w:pgMar w:top="1417" w:right="1417" w:bottom="1276" w:left="1417" w:header="170" w:footer="340" w:gutter="0"/>
          <w:cols w:num="2" w:space="708"/>
          <w:docGrid w:linePitch="360"/>
        </w:sectPr>
      </w:pP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724FB5" w:rsidRPr="00F20237" w:rsidRDefault="00724FB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724FB5">
      <w:type w:val="continuous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66" w:rsidRDefault="00A51B66" w:rsidP="00A54375">
      <w:pPr>
        <w:spacing w:after="0" w:line="240" w:lineRule="auto"/>
      </w:pPr>
      <w:r>
        <w:separator/>
      </w:r>
    </w:p>
  </w:endnote>
  <w:endnote w:type="continuationSeparator" w:id="0">
    <w:p w:rsidR="00A51B66" w:rsidRDefault="00A51B66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A2F3D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0A2F3D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5719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0A2F3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724FB5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66" w:rsidRDefault="00A51B66" w:rsidP="00A54375">
      <w:pPr>
        <w:spacing w:after="0" w:line="240" w:lineRule="auto"/>
      </w:pPr>
      <w:r>
        <w:separator/>
      </w:r>
    </w:p>
  </w:footnote>
  <w:footnote w:type="continuationSeparator" w:id="0">
    <w:p w:rsidR="00A51B66" w:rsidRDefault="00A51B66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2F3D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2673"/>
    <w:rsid w:val="0025348B"/>
    <w:rsid w:val="00253F54"/>
    <w:rsid w:val="002553CC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4CEC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4FB5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1120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4F59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1B66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095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068D6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6F4A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FB40B0-1433-42A8-B422-D54C928F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872</cp:revision>
  <cp:lastPrinted>2013-06-27T10:27:00Z</cp:lastPrinted>
  <dcterms:created xsi:type="dcterms:W3CDTF">2013-06-27T06:17:00Z</dcterms:created>
  <dcterms:modified xsi:type="dcterms:W3CDTF">2020-04-08T14:44:00Z</dcterms:modified>
</cp:coreProperties>
</file>